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670" w:type="dxa"/>
        <w:jc w:val="center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630"/>
        <w:gridCol w:w="1080"/>
        <w:gridCol w:w="2175"/>
        <w:gridCol w:w="1080"/>
        <w:gridCol w:w="1080"/>
        <w:gridCol w:w="1080"/>
        <w:gridCol w:w="1080"/>
        <w:gridCol w:w="1080"/>
        <w:gridCol w:w="1575"/>
        <w:gridCol w:w="1080"/>
        <w:gridCol w:w="1080"/>
        <w:gridCol w:w="108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1" w:hRule="atLeast"/>
          <w:tblHeader/>
          <w:jc w:val="center"/>
        </w:trPr>
        <w:tc>
          <w:tcPr>
            <w:tcW w:w="14670" w:type="dxa"/>
            <w:gridSpan w:val="13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45" w:beforeAutospacing="0" w:after="375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51"/>
                <w:szCs w:val="51"/>
                <w:lang w:eastAsia="zh-CN"/>
              </w:rPr>
              <w:t>应县卫生健康和体育局</w:t>
            </w:r>
            <w:r>
              <w:rPr>
                <w:i w:val="0"/>
                <w:iCs w:val="0"/>
                <w:caps w:val="0"/>
                <w:color w:val="000000"/>
                <w:spacing w:val="0"/>
                <w:sz w:val="51"/>
                <w:szCs w:val="51"/>
              </w:rPr>
              <w:t>行政执法音像记录事项清单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Header/>
          <w:jc w:val="center"/>
        </w:trPr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6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执法类别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执法事项</w:t>
            </w:r>
          </w:p>
        </w:tc>
        <w:tc>
          <w:tcPr>
            <w:tcW w:w="21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记录事项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记录场合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限要求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执法部门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记录人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开始记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录时间</w:t>
            </w:r>
          </w:p>
        </w:tc>
        <w:tc>
          <w:tcPr>
            <w:tcW w:w="1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记录过程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结束记录时间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执法记录类别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调取证据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调取证据的过程。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取证现场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接近或进入取证场所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两名以上行政执法人员取证过程，取证的地点，证据的内容，当事人对证据的确认。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取证结束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证据登记保存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证据登记保存过程。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证据保存现场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7天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证据登记保存开始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两名以上行政执法人员在证据保存现场进行全过程音像记录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保存结束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解除封存先行登记保存的物品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对先行登记保存的物品，经核查与案件无关或者已经完成固定、提取证据的，依法解除封存，予以退还的过程。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封存现场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封存开始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两名以上行政执法人员在封存现场进行全过程音像记录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封存结束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证据移交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依法应当移交的，及时移交有关部门处理的过程。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移交现场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移交开始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两名以上行政执法人员在移交现场进行全过程音像记录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移交结束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调查询问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办案人员询问当事人和证人，制作询问笔录，当事人和证人签字确认的过程。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询问现场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询问开始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两名以上案件承办人员对当事人询问过程进行全过程音像记录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询问结束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现场检查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二名以上行政执法人员示证，记录发现的违法证据事实、违法场所，记录陪同人员，制作《现场笔录》，当事人签字确认。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两名以上行政执法人员在检查现场进行全过程音像记录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陈述申辩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二名以上行政执法人员示证，接收或记录当事人陈述申辩材料。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陈述申辩现场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3日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陈述申辩开始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陈述申辩过程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陈述申辩结束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听证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当事人要求举行听证的，听证过程。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听证现场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10天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领导指定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听证开始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听证现场全过程音像记录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听证结束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重大案件集体讨论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讨论案由、时间、地点；主持人、出席人员、列席人员、记录人员；参加讨论人员的主要观点和意见；结论性意见及参加人签名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集体讨论现场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视频监控管理人员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讨论开始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集体讨论过程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讨论结束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直接送达、留置送达、公告送达过程。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7天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送达现场全过程音像记录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确认类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实施查封、扣押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实施查封、扣押措施，送达查扣押决定书。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查封现场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30天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查封开始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两名以上案件承办人员对查封、扣押过程进行全过程音像记录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查封结束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案情复杂经领导批准可延长30天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解除查封、扣押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解除查封扣押过程。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封存现场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解除开始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两名以上案件承办人员对解除查封、扣押进行全过程音像记录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解除结束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销毁物品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销毁违法物品过程。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销毁现场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行政机关相关人员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销毁开始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两名以上案件承办人员对销毁现场进行全过程音像记录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销毁结束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送达催告书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送达催告书过程。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两名以上案件承办人员对送达现场进行全过程音像记录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送达结束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确认类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3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行政检查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行政检查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现场检查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现场笔录记载的内容与确认过程。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案件承办人员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两名以上案件承办人员对检查现场进行全过程音像记录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“双随机”抽取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“双随机”监督检查任务抽取过程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“双随机”检查对象和检查人员随机抽取现场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视频监控管理人员，音像录制人员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检查对象和检查人员随机抽取开始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对“双随机”抽查中检查对象和检查人员随机抽取过程进行全程音像记录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检查对象和检查人员随机抽取结束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确认类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jc w:val="center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抽（采）样检验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抽（采）样过程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抽（采）样现场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适时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执法办案机构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行政执法人员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进入抽（采）样场所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二名以上行政执法人员现场抽样，制作抽（采）样执法文书，并经当事人签字确认。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离开抽（采）样场所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场景类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C3105"/>
    <w:rsid w:val="211C0916"/>
    <w:rsid w:val="384C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2021-06-06T07:04:00Z</dcterms:created>
  <dc:creator>我很有名</dc:creator>
  <cp:lastModifiedBy>123</cp:lastModifiedBy>
  <cp:lastPrinted>2021-06-11T08:29:43Z</cp:lastPrinted>
  <dcterms:modified xsi:type="dcterms:W3CDTF">2021-06-11T08:29:47Z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55459465A25E4B68966FB4175135BDB1</vt:lpwstr>
  </property>
</Properties>
</file>